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9A5B6B">
                  <w:pPr>
                    <w:spacing w:after="0" w:line="240" w:lineRule="auto"/>
                    <w:ind w:firstLine="454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A5B6B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Основные понятия</w:t>
                  </w: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9A5B6B">
                  <w:pPr>
                    <w:spacing w:after="0" w:line="240" w:lineRule="auto"/>
                    <w:ind w:firstLine="454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A5B6B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9A5B6B">
                  <w:pPr>
                    <w:spacing w:after="0" w:line="240" w:lineRule="auto"/>
                    <w:ind w:firstLine="454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A5B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  <w:t>Объем социальных выплат населению и налогооблагаемых денежных доходов населения по муниципальным районам (городским округам)</w:t>
                  </w:r>
                  <w:r w:rsidRPr="009A5B6B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 субъекта Российской Федерации с годовой периодичностью представляет собой упрощенный аналог макроэкономического показателя денежных доходов населения и характеризует объем денежных средств, сложившихся в пределах муниципального района (городского округа) на основе информации, содержащейся в системах учета сведений о населении, формируемых налоговыми органами (о размерах налоговой базы при исчислении налога на доходы физических лиц и индивидуальных предпринимателей), органами Пенсионного Фонда Российской Федерации (о размерах выплаченных пенсий и пособий) и органов исполнительной власти субъектов Российской Федерации (о выплаченных пособиях по безработице, пособиях, выплачиваемых при оказании мер социальной поддержки, и др. видов адресной социальной помощи населению).</w:t>
                  </w: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4A5A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4A5A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9A5B6B">
                  <w:pPr>
                    <w:spacing w:after="0" w:line="240" w:lineRule="auto"/>
                    <w:ind w:firstLine="454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4A5A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9A5B6B">
                  <w:pPr>
                    <w:spacing w:after="0" w:line="240" w:lineRule="auto"/>
                    <w:ind w:firstLine="454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A5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Default="009A5B6B" w:rsidP="009A5B6B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9A5B6B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Расчет производится согласно Временному порядку утвержденного Приказом Росстата от 8 июля 2010 года №244.</w:t>
                  </w:r>
                </w:p>
                <w:p w:rsidR="0081709C" w:rsidRPr="009A5B6B" w:rsidRDefault="0081709C" w:rsidP="009A5B6B">
                  <w:pPr>
                    <w:spacing w:after="0" w:line="240" w:lineRule="auto"/>
                    <w:ind w:firstLine="454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9A5B6B" w:rsidRPr="009A5B6B" w:rsidRDefault="009A5B6B" w:rsidP="009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Временный порядок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D2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расчета объема социальных выплат населению и налогооблагаемых денежных доходов населения по муниципальным районам (городским округам) субъекта Российской Федерации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Настоящий порядок регламентирует последовательность действий территориальных органов Росстата по организации расчетов объема социальных выплат населению и налогооблагаемых денежных доходов населения по муниципальным районам (городским округам) субъекта Российской Федерации и представлению информации в Росстат и органам исполнительной власти субъектов Российской Федерации.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Настоящий порядок действует на период до утверждения Методики по расчету показателя личных денежных доходов населения в разрезе муниципальных образований</w:t>
            </w:r>
            <w:r w:rsidRPr="009A5B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субъектов Российской Федерации.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1. Работа проводится в сроки, установленные Федеральным планом статистических работ (пункт 1.33.9).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2. </w:t>
            </w:r>
            <w:proofErr w:type="gramStart"/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Сбор информации для расчета объема социальных выплат населению и налогооблагаемых денежных доходов населения осуществляется территориальными органами Росстата согласно макету таблицы № 1-расчет «Объем социальных выплат населению и налогооблагаемых денежных доходов населения по муниципальным районам (городским округам) субъекта Российской Федерации» (Приложение к настоящему Временному порядку расчета объема социальных выплат населению и налогооблагаемых денежных доходов населения по муниципальным районам (городским округам) субъекта Российской</w:t>
            </w:r>
            <w:proofErr w:type="gramEnd"/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Федерации, утвержденному приказом Росстата от 08.07.2010 № 244).</w:t>
            </w:r>
            <w:proofErr w:type="gramEnd"/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3. Территориальные органы Росстата: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3.1. Представляют (в электронном виде) таблицу № 1-расчет, заполненную по </w:t>
            </w: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полному кругу показателей в адрес Управления статистики уровня жизни и обследований домашних хозяй</w:t>
            </w:r>
            <w:proofErr w:type="gramStart"/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ств в ср</w:t>
            </w:r>
            <w:proofErr w:type="gramEnd"/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ок не позднее 25 декабря текущего года в соответствии с Годовым производственным планом статистических работ (код работы 06012203).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3.2. Имеют право предоставления (публикации) результатов расчетов объемов социальных выплат и налогооблагаемых денежных доходов населения в разрезе муниципальных образований (городских округов) субъектов Российской Федерации внешним пользователям только по их подтверждению Росстатом.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4. Управление статистики уровня жизни и обследований домашних хозяйств: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4.1. Обеспечивает проверку и логический контроль представленных расчетов в течение 25 рабочих дней после поступления от </w:t>
            </w:r>
            <w:proofErr w:type="spellStart"/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ТОГСов</w:t>
            </w:r>
            <w:proofErr w:type="spellEnd"/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заполненной таблицы №-1-расчет;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4.2. Представляет итоги расчетов для утверждения руководством Росстата и направляет утвержденные данные в ТОГС.</w:t>
            </w:r>
          </w:p>
        </w:tc>
      </w:tr>
    </w:tbl>
    <w:p w:rsidR="009A5B6B" w:rsidRPr="009A5B6B" w:rsidRDefault="009A5B6B" w:rsidP="009A5B6B">
      <w:p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5B6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31440C" w:rsidRDefault="0031440C">
      <w:bookmarkStart w:id="0" w:name="_GoBack"/>
      <w:bookmarkEnd w:id="0"/>
    </w:p>
    <w:sectPr w:rsidR="0031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6B"/>
    <w:rsid w:val="000A36E5"/>
    <w:rsid w:val="0024085E"/>
    <w:rsid w:val="00265BD2"/>
    <w:rsid w:val="0031440C"/>
    <w:rsid w:val="004A5AF2"/>
    <w:rsid w:val="0081709C"/>
    <w:rsid w:val="009A5B6B"/>
    <w:rsid w:val="00D279F8"/>
    <w:rsid w:val="00E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Лариса Владимировна</dc:creator>
  <cp:lastModifiedBy>Овчарова Лариса Владимировна</cp:lastModifiedBy>
  <cp:revision>4</cp:revision>
  <dcterms:created xsi:type="dcterms:W3CDTF">2023-04-07T00:26:00Z</dcterms:created>
  <dcterms:modified xsi:type="dcterms:W3CDTF">2023-04-07T05:47:00Z</dcterms:modified>
</cp:coreProperties>
</file>